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MATH 2699/4699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UNDERGRADUATE RESEARCH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GUIDELINES AND INFORMATION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Course Description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MATH 4699 Undergraduate Research (1 to 12 credit hours) Independent research conducted under the guidance of a faculty member.   Level:  juniors and seniors.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MATH 2699 Undergraduate Research (1 to 12 credit hours) Independent research conducted under the guidance of a faculty member.   Level: freshmen and sophomores.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These two courses vary by the level of the student.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Registration Information</w:t>
      </w:r>
      <w:r>
        <w:rPr/>
        <w:br/>
        <w:t>1.  The student finds a professor and ideally a topic - possibly general, possibly more specific - that the student would like to research under the guidance of the professor.</w:t>
        <w:br/>
        <w:t>2.  The student asks the professor if  he/she is willing to work with him/her on the MATH 2699/4699 Undergraduate Research during a specific term.  The student and professor determine the appropriate number of credit hours for the course – usually 3 credit hours.</w:t>
        <w:br/>
        <w:t>3.  The professor sends a message to academics@math.gatech.edu stating that he/she will work with the student on MATH 2699/4699 Undergraduate Research in a specified term.  Include name and GTID.  (For example:  This email is to confirm that I will be working with student BBB for MATH 4699 Undergraduate Research, 3 credit hours, Fall 2017.)</w:t>
        <w:br/>
        <w:t xml:space="preserve">4.  The student sends a message to academics@math.gatech.edu (cc </w:t>
      </w:r>
      <w:hyperlink r:id="rId2">
        <w:r>
          <w:rPr>
            <w:rStyle w:val="InternetLink"/>
          </w:rPr>
          <w:t>steinbar@math.gatech.edu</w:t>
        </w:r>
      </w:hyperlink>
      <w:r>
        <w:rPr/>
        <w:t>) requesting a permit for MATH 2699/4699 including  the name of the professor, term, and the student’s GTID.</w:t>
        <w:br/>
        <w:t>5.  The student will then be issued a permit to sign up for MATH 2699/4699 with that professor as the instructor of the course.  The student selects the appropriate number of credit hours when registering.</w:t>
        <w:br/>
        <w:t xml:space="preserve">6.  The topic, meeting times, and expectations, are negotiated between the student and the professor.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FAQs:</w:t>
      </w:r>
    </w:p>
    <w:p>
      <w:pPr>
        <w:pStyle w:val="Normal"/>
        <w:rPr/>
      </w:pPr>
      <w:r>
        <w:rPr/>
        <w:t>Can I work with a professor from a unit other than the School of Mathematics?</w:t>
      </w:r>
    </w:p>
    <w:p>
      <w:pPr>
        <w:pStyle w:val="Normal"/>
        <w:rPr/>
      </w:pPr>
      <w:r>
        <w:rPr/>
        <w:t>Yes, provided the scope of the research is mathematical in nature.  As noted above, the student provides a description of the research project.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Can I work with a graduate student?  </w:t>
      </w:r>
    </w:p>
    <w:p>
      <w:pPr>
        <w:pStyle w:val="Normal"/>
        <w:rPr/>
      </w:pPr>
      <w:r>
        <w:rPr/>
        <w:t xml:space="preserve">No.  The instructor of record should be a GT faculty member.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 tried to register for MATH 4699 with professor AAA,  but it says I need a permit. How do I get a permit to register for MATH 4699 with professor AAA? </w:t>
      </w:r>
    </w:p>
    <w:p>
      <w:pPr>
        <w:pStyle w:val="Normal"/>
        <w:rPr/>
      </w:pPr>
      <w:r>
        <w:rPr/>
        <w:t>See item s 3 and 4 in the guidelines above.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When do I register for MATH 2699/4699?</w:t>
      </w:r>
    </w:p>
    <w:p>
      <w:pPr>
        <w:pStyle w:val="Normal"/>
        <w:rPr/>
      </w:pPr>
      <w:r>
        <w:rPr/>
        <w:t xml:space="preserve">After a you have been issued a permit, you may register for the course during Phase I or Phase II registration.  Because approvals from several people are involved, you are encouraged to make arrangements early in the registration period or before.  </w:t>
      </w:r>
    </w:p>
    <w:p>
      <w:pPr>
        <w:pStyle w:val="Normal"/>
        <w:rPr/>
      </w:pPr>
      <w:r>
        <w:rPr/>
        <w:t>You can request a permit before the registration period begins.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Can I take this course pass/fail?</w:t>
      </w:r>
    </w:p>
    <w:p>
      <w:pPr>
        <w:pStyle w:val="Normal"/>
        <w:rPr/>
      </w:pPr>
      <w:r>
        <w:rPr/>
        <w:t>No.  This course must be taken for a letter grade.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Can I use MATH 4699 (3 hours) as an Upper Level Math Elective toward the BS in Mathematics (MTH)?</w:t>
      </w:r>
    </w:p>
    <w:p>
      <w:pPr>
        <w:pStyle w:val="Normal"/>
        <w:rPr/>
      </w:pPr>
      <w:r>
        <w:rPr/>
        <w:t>Yes, if the topic of research is appropriate.  A maximum of 6 hours can be used as a Math Elective.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Can I use MATH 4699 (3 hours) as one of the courses in a Concentration in the BS in Mathematics (MTH)?</w:t>
      </w:r>
    </w:p>
    <w:p>
      <w:pPr>
        <w:pStyle w:val="Normal"/>
        <w:rPr/>
      </w:pPr>
      <w:r>
        <w:rPr/>
        <w:t>Yes, if the topic of research is appropriate.  A maximum of 6 hours can be used as a Math Elective.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Can two or more students work together with a professor?</w:t>
      </w:r>
    </w:p>
    <w:p>
      <w:pPr>
        <w:pStyle w:val="Normal"/>
        <w:rPr/>
      </w:pPr>
      <w:r>
        <w:rPr/>
        <w:t>Yes.  Having a “research group” working together can be very productive.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Contact </w:t>
      </w:r>
      <w:r>
        <w:rPr>
          <w:rStyle w:val="InternetLink"/>
          <w:u w:val="none"/>
        </w:rPr>
        <w:t xml:space="preserve">the Mathematics Academic Office </w:t>
      </w:r>
      <w:r>
        <w:rPr/>
        <w:t xml:space="preserve"> ( </w:t>
      </w:r>
      <w:hyperlink r:id="rId3">
        <w:r>
          <w:rPr>
            <w:rStyle w:val="InternetLink"/>
          </w:rPr>
          <w:t>academics@math.gatech.edu</w:t>
        </w:r>
      </w:hyperlink>
      <w:r>
        <w:rPr/>
        <w:t xml:space="preserve">  ) if you have questions.  Please include MATH 2699/4699 in the subject line.  Please include your GTID.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Updated: July 2017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LGC Sans" w:cs="DejaVu LGC Sans"/>
      <w:color w:val="00000A"/>
      <w:sz w:val="24"/>
      <w:szCs w:val="24"/>
      <w:lang w:val="en-US" w:eastAsia="zxx" w:bidi="zxx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LGC Sans" w:cs="DejaVu LGC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inbar@math.gatech.edu" TargetMode="External"/><Relationship Id="rId3" Type="http://schemas.openxmlformats.org/officeDocument/2006/relationships/hyperlink" Target="mailto:academics@math.gatech.ed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2067080</TotalTime>
  <Application>LibreOffice/5.3.0.3$Linux_X86_64 LibreOffice_project/7074905676c47b82bbcfbea1aeefc84afe1c50e1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2010-05-26T10:57:32Z</dcterms:created>
  <dc:creator/>
  <dc:description/>
  <dc:language>en-US</dc:language>
  <cp:lastModifiedBy/>
  <cp:lastPrinted>2010-05-26T13:21:00Z</cp:lastPrinted>
  <dcterms:modified xsi:type="dcterms:W3CDTF">2017-07-12T09:24:48Z</dcterms:modified>
  <cp:revision>3</cp:revision>
  <dc:subject/>
  <dc:title/>
</cp:coreProperties>
</file>